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9DFA1">
      <w:pPr>
        <w:rPr>
          <w:rFonts w:hint="default" w:ascii="Times New Roman" w:hAnsi="Times New Roman" w:eastAsia="Times New Roman" w:cs="Times New Roman"/>
          <w:b/>
          <w:lang w:val="hr-HR"/>
        </w:rPr>
      </w:pPr>
      <w:r>
        <w:rPr>
          <w:rFonts w:hint="default" w:ascii="Times New Roman" w:hAnsi="Times New Roman" w:eastAsia="Times New Roman" w:cs="Times New Roman"/>
          <w:b/>
          <w:lang w:val="hr-HR"/>
        </w:rPr>
        <w:t>DJEČJI VRTIĆ MAČIĆI</w:t>
      </w:r>
    </w:p>
    <w:p w14:paraId="3EFD2D7D">
      <w:pPr>
        <w:rPr>
          <w:rFonts w:hint="default" w:ascii="Times New Roman" w:hAnsi="Times New Roman" w:eastAsia="Times New Roman" w:cs="Times New Roman"/>
          <w:b/>
          <w:lang w:val="hr-HR"/>
        </w:rPr>
      </w:pPr>
      <w:r>
        <w:rPr>
          <w:rFonts w:hint="default" w:ascii="Times New Roman" w:hAnsi="Times New Roman" w:eastAsia="Times New Roman" w:cs="Times New Roman"/>
          <w:b/>
          <w:lang w:val="hr-HR"/>
        </w:rPr>
        <w:t>MAČE 84 E</w:t>
      </w:r>
    </w:p>
    <w:p w14:paraId="6ACA7549">
      <w:pPr>
        <w:rPr>
          <w:rFonts w:hint="default" w:ascii="Times New Roman" w:hAnsi="Times New Roman" w:eastAsia="Times New Roman" w:cs="Times New Roman"/>
          <w:b/>
          <w:lang w:val="hr-HR"/>
        </w:rPr>
      </w:pPr>
      <w:r>
        <w:rPr>
          <w:rFonts w:hint="default" w:ascii="Times New Roman" w:hAnsi="Times New Roman" w:eastAsia="Times New Roman" w:cs="Times New Roman"/>
          <w:b/>
          <w:lang w:val="hr-HR"/>
        </w:rPr>
        <w:t>49251 MAČE</w:t>
      </w:r>
    </w:p>
    <w:p w14:paraId="514C66E7">
      <w:pPr>
        <w:rPr>
          <w:rFonts w:eastAsia="Times New Roman"/>
          <w:b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lang w:val="hr-HR"/>
        </w:rPr>
        <w:t>Ravnateljica</w:t>
      </w:r>
      <w:r>
        <w:rPr>
          <w:rFonts w:eastAsia="Times New Roman"/>
          <w:b/>
        </w:rPr>
        <w:tab/>
      </w:r>
      <w:r>
        <w:rPr>
          <w:rFonts w:eastAsia="Times New Roman"/>
          <w:b/>
        </w:rPr>
        <w:tab/>
      </w:r>
    </w:p>
    <w:p w14:paraId="75FF09CF">
      <w:pPr>
        <w:rPr>
          <w:rFonts w:eastAsia="Times New Roman"/>
          <w:b/>
        </w:rPr>
      </w:pPr>
      <w:r>
        <w:rPr>
          <w:rFonts w:eastAsia="Times New Roman"/>
          <w:b/>
        </w:rPr>
        <w:tab/>
      </w:r>
      <w:r>
        <w:rPr>
          <w:rFonts w:eastAsia="Times New Roman"/>
          <w:b/>
        </w:rPr>
        <w:tab/>
      </w:r>
    </w:p>
    <w:p w14:paraId="5428424F">
      <w:pPr>
        <w:rPr>
          <w:rFonts w:hint="default" w:ascii="Times New Roman" w:hAnsi="Times New Roman" w:eastAsia="Times New Roman" w:cs="Times New Roman"/>
          <w:sz w:val="24"/>
          <w:szCs w:val="24"/>
          <w:lang w:val="hr-HR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KLASA: </w:t>
      </w:r>
      <w:r>
        <w:rPr>
          <w:rFonts w:hint="default" w:ascii="Times New Roman" w:hAnsi="Times New Roman" w:eastAsia="Times New Roman" w:cs="Times New Roman"/>
          <w:sz w:val="24"/>
          <w:szCs w:val="24"/>
          <w:lang w:val="hr-HR"/>
        </w:rPr>
        <w:t>245</w:t>
      </w:r>
      <w:r>
        <w:rPr>
          <w:rFonts w:ascii="Times New Roman" w:hAnsi="Times New Roman" w:eastAsia="Times New Roman" w:cs="Times New Roman"/>
          <w:sz w:val="24"/>
          <w:szCs w:val="24"/>
        </w:rPr>
        <w:t>-0</w:t>
      </w:r>
      <w:r>
        <w:rPr>
          <w:rFonts w:hint="default" w:ascii="Times New Roman" w:hAnsi="Times New Roman" w:eastAsia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eastAsia="Times New Roman" w:cs="Times New Roman"/>
          <w:sz w:val="24"/>
          <w:szCs w:val="24"/>
        </w:rPr>
        <w:t>/2</w:t>
      </w:r>
      <w:r>
        <w:rPr>
          <w:rFonts w:hint="default" w:ascii="Times New Roman" w:hAnsi="Times New Roman" w:eastAsia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eastAsia="Times New Roman" w:cs="Times New Roman"/>
          <w:sz w:val="24"/>
          <w:szCs w:val="24"/>
        </w:rPr>
        <w:t>-01/</w:t>
      </w:r>
      <w:r>
        <w:rPr>
          <w:rFonts w:hint="default" w:ascii="Times New Roman" w:hAnsi="Times New Roman" w:eastAsia="Times New Roman" w:cs="Times New Roman"/>
          <w:sz w:val="24"/>
          <w:szCs w:val="24"/>
          <w:lang w:val="hr-HR"/>
        </w:rPr>
        <w:t>01</w:t>
      </w:r>
    </w:p>
    <w:p w14:paraId="2784B122">
      <w:pPr>
        <w:rPr>
          <w:rFonts w:hint="default" w:ascii="Times New Roman" w:hAnsi="Times New Roman" w:eastAsia="Times New Roman" w:cs="Times New Roman"/>
          <w:sz w:val="24"/>
          <w:szCs w:val="24"/>
          <w:lang w:val="hr-HR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URBROJ: 2</w:t>
      </w:r>
      <w:r>
        <w:rPr>
          <w:rFonts w:hint="default" w:ascii="Times New Roman" w:hAnsi="Times New Roman" w:eastAsia="Times New Roman" w:cs="Times New Roman"/>
          <w:sz w:val="24"/>
          <w:szCs w:val="24"/>
          <w:lang w:val="hr-HR"/>
        </w:rPr>
        <w:t>211-56-</w:t>
      </w:r>
      <w:r>
        <w:rPr>
          <w:rFonts w:ascii="Times New Roman" w:hAnsi="Times New Roman" w:eastAsia="Times New Roman" w:cs="Times New Roman"/>
          <w:sz w:val="24"/>
          <w:szCs w:val="24"/>
        </w:rPr>
        <w:t>2</w:t>
      </w:r>
      <w:r>
        <w:rPr>
          <w:rFonts w:hint="default" w:ascii="Times New Roman" w:hAnsi="Times New Roman" w:eastAsia="Times New Roman" w:cs="Times New Roman"/>
          <w:sz w:val="24"/>
          <w:szCs w:val="24"/>
          <w:lang w:val="hr-HR"/>
        </w:rPr>
        <w:t>6-1</w:t>
      </w:r>
    </w:p>
    <w:p w14:paraId="288C366D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Mače, </w:t>
      </w:r>
      <w:r>
        <w:rPr>
          <w:rFonts w:hint="default" w:ascii="Times New Roman" w:hAnsi="Times New Roman" w:eastAsia="Times New Roman" w:cs="Times New Roman"/>
          <w:sz w:val="24"/>
          <w:szCs w:val="24"/>
          <w:lang w:val="hr-HR"/>
        </w:rPr>
        <w:t>17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  <w:r>
        <w:rPr>
          <w:rFonts w:hint="default" w:ascii="Times New Roman" w:hAnsi="Times New Roman" w:eastAsia="Times New Roman" w:cs="Times New Roman"/>
          <w:sz w:val="24"/>
          <w:szCs w:val="24"/>
          <w:lang w:val="hr-HR"/>
        </w:rPr>
        <w:t>9</w:t>
      </w:r>
      <w:r>
        <w:rPr>
          <w:rFonts w:ascii="Times New Roman" w:hAnsi="Times New Roman" w:eastAsia="Times New Roman" w:cs="Times New Roman"/>
          <w:sz w:val="24"/>
          <w:szCs w:val="24"/>
        </w:rPr>
        <w:t>.202</w:t>
      </w:r>
      <w:r>
        <w:rPr>
          <w:rFonts w:hint="default" w:ascii="Times New Roman" w:hAnsi="Times New Roman" w:eastAsia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14:paraId="5C656ED3">
      <w:pPr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</w:p>
    <w:p w14:paraId="352EE15E">
      <w:pPr>
        <w:jc w:val="both"/>
        <w:rPr>
          <w:rFonts w:ascii="Times New Roman" w:hAnsi="Times New Roman" w:eastAsia="Times New Roman" w:cs="Times New Roman"/>
          <w:color w:val="FF0000"/>
          <w:sz w:val="24"/>
          <w:szCs w:val="24"/>
          <w:lang w:eastAsia="hr-HR"/>
        </w:rPr>
      </w:pPr>
      <w:r>
        <w:rPr>
          <w:rFonts w:ascii="Times New Roman" w:hAnsi="Times New Roman" w:eastAsia="Times New Roman" w:cs="Times New Roman"/>
          <w:color w:val="FF0000"/>
          <w:sz w:val="24"/>
          <w:szCs w:val="24"/>
          <w:lang w:eastAsia="hr-HR"/>
        </w:rPr>
        <w:tab/>
      </w:r>
      <w:r>
        <w:rPr>
          <w:rFonts w:ascii="Times New Roman" w:hAnsi="Times New Roman" w:cs="Times New Roman"/>
          <w:sz w:val="24"/>
          <w:szCs w:val="24"/>
        </w:rPr>
        <w:t>Na temelju članka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hint="default" w:ascii="Times New Roman" w:hAnsi="Times New Roman"/>
          <w:sz w:val="24"/>
          <w:szCs w:val="24"/>
          <w:lang w:val="hr-HR"/>
        </w:rPr>
        <w:t>21. st. 1. Zakona o zaštiti od požara (“Narodne Novine” broj 92/10., 114/22), članka 3. Pravilnika o sadržaju općeg akta iz područja zaštite od požara (“Narodne Novine” broj 116/11.),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hr-HR"/>
        </w:rPr>
        <w:t xml:space="preserve"> članka 11. Zakona o pravu na pristup informacijama („Narodne novine“ broj 25/13, 85/15, 69/22)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en-US" w:eastAsia="hr-HR"/>
        </w:rPr>
        <w:t xml:space="preserve"> te</w:t>
      </w:r>
      <w:r>
        <w:rPr>
          <w:rFonts w:ascii="Times New Roman" w:hAnsi="Times New Roman" w:cs="Times New Roman"/>
          <w:sz w:val="24"/>
          <w:szCs w:val="24"/>
        </w:rPr>
        <w:t xml:space="preserve"> članka 20. stavka 1. i članka 41. Statuta Dječjeg vrtića Mačići (KLASA: 601-01/22-01/42, URBROJ:2211-56-22-05 od 25.11.2022.)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hr-HR"/>
        </w:rPr>
        <w:t>upućuje se </w:t>
      </w:r>
    </w:p>
    <w:p w14:paraId="4443A1BD">
      <w:pPr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hr-HR"/>
          <w14:textFill>
            <w14:solidFill>
              <w14:schemeClr w14:val="tx1"/>
            </w14:solidFill>
          </w14:textFill>
        </w:rPr>
      </w:pPr>
    </w:p>
    <w:p w14:paraId="191CA702">
      <w:pPr>
        <w:pStyle w:val="10"/>
        <w:jc w:val="center"/>
        <w:rPr>
          <w:b/>
          <w:bCs/>
          <w:sz w:val="24"/>
          <w:szCs w:val="24"/>
        </w:rPr>
      </w:pPr>
      <w:r>
        <w:rPr>
          <w:rStyle w:val="6"/>
          <w:bCs/>
          <w:sz w:val="24"/>
          <w:szCs w:val="24"/>
        </w:rPr>
        <w:t>Javni poziv</w:t>
      </w:r>
      <w:r>
        <w:rPr>
          <w:b/>
          <w:bCs/>
          <w:sz w:val="24"/>
          <w:szCs w:val="24"/>
        </w:rPr>
        <w:t xml:space="preserve"> </w:t>
      </w:r>
    </w:p>
    <w:p w14:paraId="7B3FAA3A">
      <w:pPr>
        <w:pStyle w:val="10"/>
        <w:jc w:val="center"/>
        <w:rPr>
          <w:rStyle w:val="6"/>
          <w:bCs/>
          <w:sz w:val="24"/>
          <w:szCs w:val="24"/>
        </w:rPr>
      </w:pPr>
      <w:r>
        <w:rPr>
          <w:rStyle w:val="6"/>
          <w:bCs/>
          <w:sz w:val="24"/>
          <w:szCs w:val="24"/>
        </w:rPr>
        <w:t>za savjetovanje sa zainteresiranom javnošću u postupku donošenja</w:t>
      </w:r>
    </w:p>
    <w:p w14:paraId="29BA69A5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hint="default" w:ascii="Times New Roman" w:hAnsi="Times New Roman"/>
          <w:b/>
          <w:bCs/>
          <w:sz w:val="24"/>
          <w:szCs w:val="24"/>
          <w:lang w:val="hr-HR"/>
        </w:rPr>
        <w:t xml:space="preserve">Pravilnika </w:t>
      </w:r>
      <w:r>
        <w:rPr>
          <w:rFonts w:hint="default" w:ascii="Times New Roman" w:hAnsi="Times New Roman"/>
          <w:b/>
          <w:bCs/>
          <w:sz w:val="24"/>
          <w:szCs w:val="24"/>
        </w:rPr>
        <w:t>o</w:t>
      </w:r>
      <w:r>
        <w:rPr>
          <w:rFonts w:hint="default" w:ascii="Times New Roman" w:hAnsi="Times New Roman"/>
          <w:b/>
          <w:bCs/>
          <w:sz w:val="24"/>
          <w:szCs w:val="24"/>
          <w:lang w:val="hr-HR"/>
        </w:rPr>
        <w:t xml:space="preserve"> zaštiti od požara Dječjeg vrtića Mačići</w:t>
      </w:r>
      <w:bookmarkStart w:id="0" w:name="_GoBack"/>
      <w:bookmarkEnd w:id="0"/>
    </w:p>
    <w:p w14:paraId="54177D39">
      <w:pPr>
        <w:rPr>
          <w:rFonts w:ascii="Times New Roman" w:hAnsi="Times New Roman" w:cs="Times New Roman"/>
          <w:sz w:val="24"/>
          <w:szCs w:val="24"/>
        </w:rPr>
      </w:pPr>
    </w:p>
    <w:p w14:paraId="5B0928B5">
      <w:pPr>
        <w:ind w:firstLine="708" w:firstLineChars="0"/>
        <w:jc w:val="both"/>
        <w:rPr>
          <w:rFonts w:hint="default" w:ascii="Times New Roman" w:hAnsi="Times New Roman"/>
          <w:sz w:val="24"/>
          <w:szCs w:val="24"/>
          <w:lang w:val="hr-HR"/>
        </w:rPr>
      </w:pPr>
      <w:r>
        <w:rPr>
          <w:rFonts w:hint="default" w:ascii="Times New Roman" w:hAnsi="Times New Roman"/>
          <w:sz w:val="24"/>
          <w:szCs w:val="24"/>
        </w:rPr>
        <w:t>Zakonom o</w:t>
      </w:r>
      <w:r>
        <w:rPr>
          <w:rFonts w:hint="default" w:ascii="Times New Roman" w:hAnsi="Times New Roman"/>
          <w:sz w:val="24"/>
          <w:szCs w:val="24"/>
          <w:lang w:val="hr-HR"/>
        </w:rPr>
        <w:t xml:space="preserve"> zaštiti od požara (“Narodne Novine” broj 92/10., 114/22) u članku 21. stavku 1. propisano je: “Vlasnici, odnosno korisnici građevina, građevinskih dijelova i drugih nekretnina te prostora, odnosno upravitelji zgrada iz članka 20. ovoga Zakona, općim aktom uređuju stanje zaštite od požara, sukladno propisima, vlastitim planovima i potrebama.”</w:t>
      </w:r>
    </w:p>
    <w:p w14:paraId="2BECE3B9">
      <w:pPr>
        <w:ind w:firstLine="708" w:firstLineChars="0"/>
        <w:jc w:val="both"/>
        <w:rPr>
          <w:rFonts w:hint="default" w:ascii="Times New Roman" w:hAnsi="Times New Roman"/>
          <w:sz w:val="24"/>
          <w:szCs w:val="24"/>
          <w:lang w:val="hr-HR"/>
        </w:rPr>
      </w:pPr>
      <w:r>
        <w:rPr>
          <w:rFonts w:hint="default" w:ascii="Times New Roman" w:hAnsi="Times New Roman"/>
          <w:sz w:val="24"/>
          <w:szCs w:val="24"/>
          <w:lang w:val="hr-HR"/>
        </w:rPr>
        <w:t>Prije donošenja Pravilnika daje se njegov nacrt na javno savjetovanje.</w:t>
      </w:r>
    </w:p>
    <w:p w14:paraId="10AC8EF6">
      <w:pPr>
        <w:ind w:firstLine="708" w:firstLineChars="0"/>
        <w:jc w:val="both"/>
        <w:rPr>
          <w:rFonts w:hint="default" w:ascii="Times New Roman" w:hAnsi="Times New Roman"/>
          <w:sz w:val="24"/>
          <w:szCs w:val="24"/>
          <w:lang w:val="hr-HR"/>
        </w:rPr>
      </w:pPr>
      <w:r>
        <w:rPr>
          <w:rFonts w:hint="default" w:ascii="Times New Roman" w:hAnsi="Times New Roman"/>
          <w:sz w:val="24"/>
          <w:szCs w:val="24"/>
          <w:lang w:val="hr-HR"/>
        </w:rPr>
        <w:t xml:space="preserve">Razlog donošenja Pravilnika je postupanje sukladno Zakonu </w:t>
      </w:r>
      <w:r>
        <w:rPr>
          <w:rFonts w:hint="default" w:ascii="Times New Roman" w:hAnsi="Times New Roman"/>
          <w:sz w:val="24"/>
          <w:szCs w:val="24"/>
        </w:rPr>
        <w:t xml:space="preserve">o </w:t>
      </w:r>
      <w:r>
        <w:rPr>
          <w:rFonts w:hint="default" w:ascii="Times New Roman" w:hAnsi="Times New Roman"/>
          <w:sz w:val="24"/>
          <w:szCs w:val="24"/>
          <w:lang w:val="hr-HR"/>
        </w:rPr>
        <w:t>zaštiti od požara i Pravilniku o sadržaju općeg akta iz područja zaštite od požara, a cilj koji se želi postići njegovim donošenjem je sigurnost i zaštita ljudi i imovine u Dječjem vrtiću Mačići.</w:t>
      </w:r>
    </w:p>
    <w:p w14:paraId="3CEEF9DF">
      <w:pPr>
        <w:tabs>
          <w:tab w:val="left" w:pos="840"/>
        </w:tabs>
        <w:jc w:val="both"/>
        <w:rPr>
          <w:rFonts w:ascii="Times New Roman" w:hAnsi="Times New Roman" w:eastAsia="Times New Roman" w:cs="Times New Roman"/>
          <w:sz w:val="24"/>
          <w:szCs w:val="24"/>
          <w:shd w:val="clear" w:color="auto" w:fill="FFFFFF"/>
          <w:lang w:eastAsia="hr-HR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hr-HR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Poziva se zainteresirana javnost da svojim prijedlozima i sugestijama pridonese </w:t>
      </w: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  <w:lang w:eastAsia="hr-HR"/>
        </w:rPr>
        <w:t xml:space="preserve">kvaliteti akta koji se donosi. </w:t>
      </w:r>
    </w:p>
    <w:p w14:paraId="2FD1F0F1">
      <w:pPr>
        <w:ind w:firstLine="708" w:firstLineChars="0"/>
        <w:jc w:val="both"/>
        <w:rPr>
          <w:rFonts w:ascii="Times New Roman" w:hAnsi="Times New Roman" w:eastAsia="Times New Roman" w:cs="Times New Roman"/>
          <w:b/>
          <w:sz w:val="24"/>
          <w:szCs w:val="24"/>
          <w:shd w:val="clear" w:color="auto" w:fill="FFFFFF"/>
          <w:lang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  <w:lang w:eastAsia="hr-HR"/>
        </w:rPr>
        <w:t>Svoje prijedloge možete u pisanom obliku, na obrascu sudjelovanja u savjetovanju, poslati na adresu na adresu elektroničke pošte:</w:t>
      </w:r>
      <w:r>
        <w:rPr>
          <w:rFonts w:hint="default" w:ascii="Times New Roman" w:hAnsi="Times New Roman" w:eastAsia="Times New Roman" w:cs="Times New Roman"/>
          <w:sz w:val="24"/>
          <w:szCs w:val="24"/>
          <w:shd w:val="clear" w:color="auto" w:fill="FFFFFF"/>
          <w:lang w:val="en-US" w:eastAsia="hr-HR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shd w:val="clear" w:color="auto" w:fill="FFFFFF"/>
          <w:lang w:val="en-US" w:eastAsia="hr-HR"/>
        </w:rPr>
        <w:fldChar w:fldCharType="begin"/>
      </w:r>
      <w:r>
        <w:rPr>
          <w:rFonts w:hint="default" w:ascii="Times New Roman" w:hAnsi="Times New Roman" w:eastAsia="Times New Roman" w:cs="Times New Roman"/>
          <w:sz w:val="24"/>
          <w:szCs w:val="24"/>
          <w:shd w:val="clear" w:color="auto" w:fill="FFFFFF"/>
          <w:lang w:val="en-US" w:eastAsia="hr-HR"/>
        </w:rPr>
        <w:instrText xml:space="preserve"> HYPERLINK "mailto:info@djecjivrticmacici.hr" </w:instrText>
      </w:r>
      <w:r>
        <w:rPr>
          <w:rFonts w:hint="default" w:ascii="Times New Roman" w:hAnsi="Times New Roman" w:eastAsia="Times New Roman" w:cs="Times New Roman"/>
          <w:sz w:val="24"/>
          <w:szCs w:val="24"/>
          <w:shd w:val="clear" w:color="auto" w:fill="FFFFFF"/>
          <w:lang w:val="en-US" w:eastAsia="hr-HR"/>
        </w:rPr>
        <w:fldChar w:fldCharType="separate"/>
      </w:r>
      <w:r>
        <w:rPr>
          <w:rStyle w:val="5"/>
          <w:rFonts w:hint="default" w:ascii="Times New Roman" w:hAnsi="Times New Roman" w:eastAsia="Times New Roman" w:cs="Times New Roman"/>
          <w:sz w:val="24"/>
          <w:szCs w:val="24"/>
          <w:shd w:val="clear" w:color="auto" w:fill="FFFFFF"/>
          <w:lang w:val="en-US" w:eastAsia="hr-HR"/>
        </w:rPr>
        <w:t>info@djecjivrticmacici.hr</w:t>
      </w:r>
      <w:r>
        <w:rPr>
          <w:rFonts w:hint="default" w:ascii="Times New Roman" w:hAnsi="Times New Roman" w:eastAsia="Times New Roman" w:cs="Times New Roman"/>
          <w:sz w:val="24"/>
          <w:szCs w:val="24"/>
          <w:shd w:val="clear" w:color="auto" w:fill="FFFFFF"/>
          <w:lang w:val="en-US" w:eastAsia="hr-HR"/>
        </w:rPr>
        <w:fldChar w:fldCharType="end"/>
      </w:r>
      <w:r>
        <w:rPr>
          <w:rFonts w:hint="default" w:ascii="Times New Roman" w:hAnsi="Times New Roman" w:eastAsia="Times New Roman" w:cs="Times New Roman"/>
          <w:sz w:val="24"/>
          <w:szCs w:val="24"/>
          <w:shd w:val="clear" w:color="auto" w:fill="FFFFFF"/>
          <w:lang w:val="en-US" w:eastAsia="hr-HR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shd w:val="clear" w:color="auto" w:fill="FFFFFF"/>
          <w:lang w:eastAsia="hr-HR"/>
        </w:rPr>
        <w:t xml:space="preserve">zaključno s danom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shd w:val="clear" w:color="auto" w:fill="FFFFFF"/>
          <w:lang w:val="en-US" w:eastAsia="hr-HR"/>
        </w:rPr>
        <w:t>17.10.2026</w:t>
      </w:r>
      <w:r>
        <w:rPr>
          <w:rFonts w:ascii="Times New Roman" w:hAnsi="Times New Roman" w:eastAsia="Times New Roman" w:cs="Times New Roman"/>
          <w:b/>
          <w:sz w:val="24"/>
          <w:szCs w:val="24"/>
          <w:shd w:val="clear" w:color="auto" w:fill="FFFFFF"/>
          <w:lang w:eastAsia="hr-HR"/>
        </w:rPr>
        <w:t xml:space="preserve">.  godine. </w:t>
      </w:r>
    </w:p>
    <w:p w14:paraId="1CCAD21B">
      <w:pPr>
        <w:ind w:firstLine="708" w:firstLineChars="0"/>
        <w:jc w:val="both"/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val="hr-HR" w:eastAsia="hr-H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Svi u roku pristigli prijedlozi razmotrit će se, a oni koji će biti prihvaćeni ugradit će se u prijedlog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hr-HR"/>
        </w:rPr>
        <w:t xml:space="preserve">Pravilnika 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o upisu djece i ostvarivanju prava i obveza korisnika usluga u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hr-HR"/>
        </w:rPr>
        <w:t xml:space="preserve"> 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Dječjem vrtiću Mačići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hr-HR"/>
        </w:rPr>
        <w:t>.</w:t>
      </w:r>
    </w:p>
    <w:p w14:paraId="3455FC12">
      <w:pPr>
        <w:rPr>
          <w:rFonts w:ascii="Times New Roman" w:hAnsi="Times New Roman" w:eastAsia="Times New Roman" w:cs="Times New Roman"/>
          <w:bCs/>
          <w:sz w:val="24"/>
          <w:szCs w:val="24"/>
          <w:lang w:eastAsia="hr-HR"/>
        </w:rPr>
      </w:pPr>
    </w:p>
    <w:p w14:paraId="02084D82">
      <w:pPr>
        <w:rPr>
          <w:rFonts w:ascii="Times New Roman" w:hAnsi="Times New Roman" w:eastAsia="Times New Roman" w:cs="Times New Roman"/>
          <w:bCs/>
          <w:sz w:val="24"/>
          <w:szCs w:val="24"/>
          <w:lang w:eastAsia="hr-HR"/>
        </w:rPr>
      </w:pPr>
    </w:p>
    <w:p w14:paraId="53408CE5">
      <w:pP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en-US" w:eastAsia="hr-HR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 w:eastAsia="hr-HR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 w:eastAsia="hr-HR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 w:eastAsia="hr-HR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 w:eastAsia="hr-HR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 w:eastAsia="hr-HR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 w:eastAsia="hr-HR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 w:eastAsia="hr-HR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 w:eastAsia="hr-HR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 w:eastAsia="hr-HR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 w:eastAsia="hr-HR"/>
        </w:rPr>
        <w:t xml:space="preserve">     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en-US" w:eastAsia="hr-HR"/>
        </w:rPr>
        <w:t xml:space="preserve">  RAVNATELJICA</w:t>
      </w:r>
    </w:p>
    <w:p w14:paraId="1242593A">
      <w:pPr>
        <w:ind w:left="5664" w:leftChars="0" w:firstLine="708" w:firstLineChars="0"/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en-US" w:eastAsia="hr-HR"/>
        </w:rPr>
      </w:pP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en-US" w:eastAsia="hr-HR"/>
        </w:rPr>
        <w:t>Jelena Tuškan, bacc. paed.</w:t>
      </w:r>
    </w:p>
    <w:sectPr>
      <w:pgSz w:w="11906" w:h="16838"/>
      <w:pgMar w:top="1134" w:right="1417" w:bottom="426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62A"/>
    <w:rsid w:val="000B4403"/>
    <w:rsid w:val="000E78FB"/>
    <w:rsid w:val="00151253"/>
    <w:rsid w:val="001B0777"/>
    <w:rsid w:val="00222608"/>
    <w:rsid w:val="00236774"/>
    <w:rsid w:val="002F092D"/>
    <w:rsid w:val="00340229"/>
    <w:rsid w:val="00391A2E"/>
    <w:rsid w:val="003D4AC4"/>
    <w:rsid w:val="003F7629"/>
    <w:rsid w:val="004D0AC3"/>
    <w:rsid w:val="004F34B4"/>
    <w:rsid w:val="00612BAD"/>
    <w:rsid w:val="00662076"/>
    <w:rsid w:val="00693AB1"/>
    <w:rsid w:val="00792FE8"/>
    <w:rsid w:val="007A73B0"/>
    <w:rsid w:val="007E172F"/>
    <w:rsid w:val="008A562A"/>
    <w:rsid w:val="008C5FE5"/>
    <w:rsid w:val="009046E7"/>
    <w:rsid w:val="0092468A"/>
    <w:rsid w:val="009B02FE"/>
    <w:rsid w:val="009D10C6"/>
    <w:rsid w:val="009D7893"/>
    <w:rsid w:val="00A82F9B"/>
    <w:rsid w:val="00A836D0"/>
    <w:rsid w:val="00AA3F83"/>
    <w:rsid w:val="00AC35DA"/>
    <w:rsid w:val="00B92D0F"/>
    <w:rsid w:val="00C9578C"/>
    <w:rsid w:val="00CA34FC"/>
    <w:rsid w:val="00CC0B0D"/>
    <w:rsid w:val="00D707B3"/>
    <w:rsid w:val="00D87060"/>
    <w:rsid w:val="00DD695D"/>
    <w:rsid w:val="00E814FD"/>
    <w:rsid w:val="069F2D79"/>
    <w:rsid w:val="0789466C"/>
    <w:rsid w:val="08762FEF"/>
    <w:rsid w:val="09EA0983"/>
    <w:rsid w:val="0C4B4C3A"/>
    <w:rsid w:val="0D23491D"/>
    <w:rsid w:val="0DB26C2D"/>
    <w:rsid w:val="0DBD5537"/>
    <w:rsid w:val="0F6E5BCB"/>
    <w:rsid w:val="10170173"/>
    <w:rsid w:val="108F6B33"/>
    <w:rsid w:val="1389559C"/>
    <w:rsid w:val="142F2811"/>
    <w:rsid w:val="156A222E"/>
    <w:rsid w:val="16A22E04"/>
    <w:rsid w:val="16FE5EC8"/>
    <w:rsid w:val="1C6E39C8"/>
    <w:rsid w:val="1EFC503F"/>
    <w:rsid w:val="1F240D25"/>
    <w:rsid w:val="1F5A3BBE"/>
    <w:rsid w:val="1F695F97"/>
    <w:rsid w:val="208F011C"/>
    <w:rsid w:val="20BD6C3A"/>
    <w:rsid w:val="22B416EB"/>
    <w:rsid w:val="238D4504"/>
    <w:rsid w:val="24DB169D"/>
    <w:rsid w:val="28FD5115"/>
    <w:rsid w:val="2A9C502E"/>
    <w:rsid w:val="2CEF5713"/>
    <w:rsid w:val="2E1628A9"/>
    <w:rsid w:val="30F70E1D"/>
    <w:rsid w:val="31347AF4"/>
    <w:rsid w:val="32AC6406"/>
    <w:rsid w:val="33F33220"/>
    <w:rsid w:val="34B36604"/>
    <w:rsid w:val="36D80507"/>
    <w:rsid w:val="36E6529F"/>
    <w:rsid w:val="380A40F5"/>
    <w:rsid w:val="3BAE7282"/>
    <w:rsid w:val="3BE321CE"/>
    <w:rsid w:val="3D4810BF"/>
    <w:rsid w:val="3D5D027E"/>
    <w:rsid w:val="3E913547"/>
    <w:rsid w:val="3EF40857"/>
    <w:rsid w:val="428A713A"/>
    <w:rsid w:val="42DB23BC"/>
    <w:rsid w:val="42F9196C"/>
    <w:rsid w:val="44F6750D"/>
    <w:rsid w:val="45CE1495"/>
    <w:rsid w:val="45EC4080"/>
    <w:rsid w:val="4AD54756"/>
    <w:rsid w:val="4B406A3C"/>
    <w:rsid w:val="4B7930AE"/>
    <w:rsid w:val="4EE4607E"/>
    <w:rsid w:val="50E52447"/>
    <w:rsid w:val="544D5126"/>
    <w:rsid w:val="5598708E"/>
    <w:rsid w:val="55F61935"/>
    <w:rsid w:val="560F1140"/>
    <w:rsid w:val="59412B2A"/>
    <w:rsid w:val="5C037501"/>
    <w:rsid w:val="5C6C2EC0"/>
    <w:rsid w:val="5CFE649F"/>
    <w:rsid w:val="5D456C14"/>
    <w:rsid w:val="5EAD7D17"/>
    <w:rsid w:val="60A702CC"/>
    <w:rsid w:val="6174770C"/>
    <w:rsid w:val="620A5BE8"/>
    <w:rsid w:val="62D046AC"/>
    <w:rsid w:val="65D72A64"/>
    <w:rsid w:val="691A127E"/>
    <w:rsid w:val="694158BA"/>
    <w:rsid w:val="694E5B74"/>
    <w:rsid w:val="69D84B34"/>
    <w:rsid w:val="6ABB2BA8"/>
    <w:rsid w:val="6F311D87"/>
    <w:rsid w:val="6F8B2633"/>
    <w:rsid w:val="6FFD16D2"/>
    <w:rsid w:val="70C87915"/>
    <w:rsid w:val="73D73262"/>
    <w:rsid w:val="74B05BE3"/>
    <w:rsid w:val="74FF3B82"/>
    <w:rsid w:val="75403C27"/>
    <w:rsid w:val="78607A0C"/>
    <w:rsid w:val="7D950D2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rPr>
      <w:rFonts w:ascii="Tahoma" w:hAnsi="Tahoma" w:cs="Tahoma"/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/>
      <w:u w:val="single"/>
    </w:rPr>
  </w:style>
  <w:style w:type="character" w:styleId="6">
    <w:name w:val="Strong"/>
    <w:basedOn w:val="2"/>
    <w:qFormat/>
    <w:uiPriority w:val="99"/>
    <w:rPr>
      <w:rFonts w:cs="Times New Roman"/>
      <w:b/>
    </w:rPr>
  </w:style>
  <w:style w:type="table" w:styleId="7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Tekst balončića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table" w:customStyle="1" w:styleId="9">
    <w:name w:val="Table Grid1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No Spacing"/>
    <w:qFormat/>
    <w:uiPriority w:val="99"/>
    <w:rPr>
      <w:rFonts w:ascii="Times New Roman" w:hAnsi="Times New Roman" w:eastAsia="Times New Roman" w:cs="Times New Roman"/>
      <w:sz w:val="22"/>
      <w:szCs w:val="20"/>
      <w:lang w:val="hr-HR" w:eastAsia="hr-HR" w:bidi="ar-SA"/>
    </w:rPr>
  </w:style>
  <w:style w:type="character" w:customStyle="1" w:styleId="11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table" w:customStyle="1" w:styleId="13">
    <w:name w:val="Obična tablica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0" w:type="dxa"/>
        <w:bottom w:w="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811FBF18-9302-42BF-AE0E-C923B0CF42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268</Words>
  <Characters>1531</Characters>
  <Lines>12</Lines>
  <Paragraphs>3</Paragraphs>
  <TotalTime>8</TotalTime>
  <ScaleCrop>false</ScaleCrop>
  <LinksUpToDate>false</LinksUpToDate>
  <CharactersWithSpaces>1796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2025-10-27T11:18:00Z</dcterms:created>
  <dc:creator>MIKRESIMIR</dc:creator>
  <cp:lastModifiedBy>Antonija Furda Mikulčić</cp:lastModifiedBy>
  <cp:lastPrinted>2026-05-22T12:40:00Z</cp:lastPrinted>
  <dcterms:modified xsi:type="dcterms:W3CDTF">2026-09-17T12:54:07Z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3A161CE36FEE4AAAABF88CDD48EB95BB_12</vt:lpwstr>
  </property>
</Properties>
</file>